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47F9" w14:textId="77777777" w:rsidR="00FA77E7" w:rsidRPr="00365FEB" w:rsidRDefault="00FA77E7" w:rsidP="00FA77E7">
      <w:pPr>
        <w:jc w:val="center"/>
        <w:rPr>
          <w:rFonts w:ascii="Adobe Garamond Pro" w:hAnsi="Adobe Garamond Pro" w:cs="Arial"/>
          <w:b/>
          <w:color w:val="44546A"/>
          <w:sz w:val="32"/>
          <w:szCs w:val="32"/>
        </w:rPr>
      </w:pPr>
      <w:r w:rsidRPr="00365FEB">
        <w:rPr>
          <w:rFonts w:ascii="Adobe Garamond Pro" w:hAnsi="Adobe Garamond Pro" w:cs="Arial"/>
          <w:b/>
          <w:color w:val="44546A"/>
          <w:sz w:val="32"/>
          <w:szCs w:val="32"/>
        </w:rPr>
        <w:t>PRIJAVA</w:t>
      </w:r>
    </w:p>
    <w:p w14:paraId="6FDA07BA" w14:textId="77777777" w:rsidR="00294985" w:rsidRDefault="00294985" w:rsidP="00D56B65">
      <w:pPr>
        <w:jc w:val="both"/>
        <w:rPr>
          <w:rFonts w:ascii="Adobe Garamond Pro" w:hAnsi="Adobe Garamond Pro" w:cs="Arial"/>
        </w:rPr>
      </w:pPr>
    </w:p>
    <w:p w14:paraId="1A675678" w14:textId="77777777" w:rsidR="00FA77E7" w:rsidRPr="003605C4" w:rsidRDefault="00FA77E7" w:rsidP="00D56B65">
      <w:pPr>
        <w:jc w:val="both"/>
        <w:rPr>
          <w:rFonts w:cs="Arial"/>
        </w:rPr>
      </w:pPr>
      <w:r w:rsidRPr="00365FEB">
        <w:rPr>
          <w:rFonts w:ascii="Adobe Garamond Pro" w:hAnsi="Adobe Garamond Pro" w:cs="Arial"/>
        </w:rPr>
        <w:t xml:space="preserve">za upis na </w:t>
      </w:r>
      <w:r w:rsidR="003765C6" w:rsidRPr="00365FEB">
        <w:rPr>
          <w:rFonts w:ascii="Adobe Garamond Pro" w:hAnsi="Adobe Garamond Pro" w:cs="Arial"/>
        </w:rPr>
        <w:t>program</w:t>
      </w:r>
      <w:r w:rsidRPr="00365FEB">
        <w:rPr>
          <w:rFonts w:ascii="Adobe Garamond Pro" w:hAnsi="Adobe Garamond Pro" w:cs="Arial"/>
        </w:rPr>
        <w:t xml:space="preserve"> stručne obuke </w:t>
      </w:r>
      <w:r w:rsidR="00D56B65" w:rsidRPr="00365FEB">
        <w:rPr>
          <w:rFonts w:ascii="Adobe Garamond Pro" w:hAnsi="Adobe Garamond Pro" w:cs="Arial"/>
        </w:rPr>
        <w:t xml:space="preserve">u cilju sticanja uslova za licencu procenitelja vrednosti nepokretnosti, a na osnovu Zakona o proceniteljima vrednosti nepokretnosti („Službeni glasnik RS“, broj 108/16). Društvo procenitelja Srbije imenovano je za organizatora stručne obuke u skladu sa </w:t>
      </w:r>
      <w:r w:rsidR="000F7E94" w:rsidRPr="00365FEB">
        <w:rPr>
          <w:rFonts w:ascii="Adobe Garamond Pro" w:hAnsi="Adobe Garamond Pro" w:cs="Arial"/>
        </w:rPr>
        <w:t>Re</w:t>
      </w:r>
      <w:r w:rsidR="000F7E94" w:rsidRPr="00365FEB">
        <w:rPr>
          <w:rFonts w:ascii="Adobe Garamond Pro" w:hAnsi="Adobe Garamond Pro" w:cs="Arial"/>
          <w:lang w:val="sr-Latn-CS"/>
        </w:rPr>
        <w:t xml:space="preserve">šenjem </w:t>
      </w:r>
      <w:r w:rsidR="00D56B65" w:rsidRPr="00365FEB">
        <w:rPr>
          <w:rFonts w:ascii="Adobe Garamond Pro" w:hAnsi="Adobe Garamond Pro" w:cs="Arial"/>
        </w:rPr>
        <w:t xml:space="preserve">Ministarstva finansija Republike Srbije, broj </w:t>
      </w:r>
      <w:r w:rsidR="00386DB5" w:rsidRPr="00386DB5">
        <w:rPr>
          <w:rFonts w:ascii="Adobe Garamond Pro" w:hAnsi="Adobe Garamond Pro" w:cs="Arial"/>
        </w:rPr>
        <w:t>153-00-193/2017-16</w:t>
      </w:r>
      <w:r w:rsidR="00386DB5">
        <w:rPr>
          <w:rFonts w:ascii="Adobe Garamond Pro" w:hAnsi="Adobe Garamond Pro" w:cs="Arial"/>
        </w:rPr>
        <w:t xml:space="preserve"> </w:t>
      </w:r>
      <w:r w:rsidR="003605C4">
        <w:rPr>
          <w:rFonts w:ascii="Adobe Garamond Pro" w:hAnsi="Adobe Garamond Pro" w:cs="Arial"/>
        </w:rPr>
        <w:t xml:space="preserve">od 5. oktobra 2017. </w:t>
      </w:r>
      <w:r w:rsidR="003605C4">
        <w:rPr>
          <w:rFonts w:ascii="Times New Roman" w:hAnsi="Times New Roman" w:cs="Times New Roman"/>
        </w:rPr>
        <w:t>g</w:t>
      </w:r>
      <w:r w:rsidR="003605C4">
        <w:rPr>
          <w:rFonts w:ascii="Adobe Garamond Pro" w:hAnsi="Adobe Garamond Pro" w:cs="Arial"/>
        </w:rPr>
        <w:t>odine</w:t>
      </w:r>
      <w:r w:rsidR="003605C4">
        <w:rPr>
          <w:rFonts w:cs="Arial"/>
        </w:rPr>
        <w:t xml:space="preserve">. </w:t>
      </w:r>
      <w:r w:rsidR="003605C4" w:rsidRPr="007D1C03">
        <w:rPr>
          <w:rFonts w:ascii="Adobe Garamond Pro" w:hAnsi="Adobe Garamond Pro" w:cs="Arial"/>
        </w:rPr>
        <w:t xml:space="preserve">Takođe, Društvo procenitelja Srbije je imenovano je i za organizatora kontinuiranog usavršavanja profesionalnog usavršavanja u skladu sa Rešenjem Ministarstva finansija Republike Srbije broj  </w:t>
      </w:r>
      <w:r w:rsidR="00386DB5" w:rsidRPr="00386DB5">
        <w:rPr>
          <w:rFonts w:ascii="Adobe Garamond Pro" w:hAnsi="Adobe Garamond Pro" w:cs="Arial"/>
        </w:rPr>
        <w:t>401-00-500/2018-16</w:t>
      </w:r>
      <w:r w:rsidR="00386DB5">
        <w:rPr>
          <w:rFonts w:ascii="Adobe Garamond Pro" w:hAnsi="Adobe Garamond Pro" w:cs="Arial"/>
        </w:rPr>
        <w:t xml:space="preserve"> </w:t>
      </w:r>
      <w:r w:rsidR="003605C4" w:rsidRPr="007D1C03">
        <w:rPr>
          <w:rFonts w:ascii="Adobe Garamond Pro" w:hAnsi="Adobe Garamond Pro" w:cs="Arial"/>
        </w:rPr>
        <w:t>od 1</w:t>
      </w:r>
      <w:r w:rsidR="00386DB5">
        <w:rPr>
          <w:rFonts w:ascii="Adobe Garamond Pro" w:hAnsi="Adobe Garamond Pro" w:cs="Arial"/>
        </w:rPr>
        <w:t>2</w:t>
      </w:r>
      <w:r w:rsidR="003605C4" w:rsidRPr="007D1C03">
        <w:rPr>
          <w:rFonts w:ascii="Adobe Garamond Pro" w:hAnsi="Adobe Garamond Pro" w:cs="Arial"/>
        </w:rPr>
        <w:t>.februara 2018.</w:t>
      </w:r>
    </w:p>
    <w:p w14:paraId="096D02A7" w14:textId="77777777" w:rsidR="00372ADA" w:rsidRPr="00365FEB" w:rsidRDefault="001C78C1" w:rsidP="00616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2"/>
        </w:tabs>
        <w:spacing w:after="0" w:line="240" w:lineRule="auto"/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 xml:space="preserve">Prijava za kurs sa početkom: </w:t>
      </w:r>
      <w:r w:rsidRPr="00365FEB">
        <w:rPr>
          <w:rFonts w:ascii="Adobe Garamond Pro" w:hAnsi="Adobe Garamond Pro" w:cs="Arial"/>
        </w:rPr>
        <w:tab/>
      </w:r>
    </w:p>
    <w:p w14:paraId="360B77F7" w14:textId="77777777" w:rsidR="001C78C1" w:rsidRPr="00365FEB" w:rsidRDefault="001C78C1" w:rsidP="00616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2"/>
        </w:tabs>
        <w:spacing w:after="0" w:line="240" w:lineRule="auto"/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ab/>
      </w:r>
      <w:r w:rsidR="006165AE" w:rsidRPr="00365FEB">
        <w:rPr>
          <w:rFonts w:ascii="Adobe Garamond Pro" w:hAnsi="Adobe Garamond Pro" w:cs="Arial"/>
        </w:rPr>
        <w:tab/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1C78C1" w:rsidRPr="00365FEB" w14:paraId="1234275A" w14:textId="77777777" w:rsidTr="00783BBE">
        <w:trPr>
          <w:trHeight w:val="346"/>
        </w:trPr>
        <w:tc>
          <w:tcPr>
            <w:tcW w:w="3828" w:type="dxa"/>
          </w:tcPr>
          <w:p w14:paraId="71061A84" w14:textId="0E53DD05" w:rsidR="001C78C1" w:rsidRPr="00365FEB" w:rsidRDefault="00FA03CC" w:rsidP="000343CA">
            <w:pPr>
              <w:jc w:val="both"/>
              <w:rPr>
                <w:rFonts w:ascii="Adobe Garamond Pro" w:hAnsi="Adobe Garamond Pro" w:cs="Arial"/>
              </w:rPr>
            </w:pPr>
            <w:r>
              <w:rPr>
                <w:rFonts w:ascii="Adobe Garamond Pro" w:hAnsi="Adobe Garamond Pro" w:cs="Arial"/>
              </w:rPr>
              <w:t>Septembar 202</w:t>
            </w:r>
            <w:r w:rsidR="00834D29">
              <w:rPr>
                <w:rFonts w:ascii="Adobe Garamond Pro" w:hAnsi="Adobe Garamond Pro" w:cs="Arial"/>
              </w:rPr>
              <w:t>5</w:t>
            </w:r>
            <w:r>
              <w:rPr>
                <w:rFonts w:ascii="Adobe Garamond Pro" w:hAnsi="Adobe Garamond Pro" w:cs="Arial"/>
              </w:rPr>
              <w:t>.godine</w:t>
            </w:r>
            <w:r w:rsidR="00862775">
              <w:rPr>
                <w:rFonts w:ascii="Adobe Garamond Pro" w:hAnsi="Adobe Garamond Pro" w:cs="Arial"/>
              </w:rPr>
              <w:t xml:space="preserve"> do kraja januara, minimalno trajanje od 3 meseca</w:t>
            </w:r>
          </w:p>
        </w:tc>
      </w:tr>
    </w:tbl>
    <w:p w14:paraId="75D662A9" w14:textId="77777777" w:rsidR="00372ADA" w:rsidRPr="00365FEB" w:rsidRDefault="00372ADA" w:rsidP="00372A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2"/>
        </w:tabs>
        <w:spacing w:after="0" w:line="240" w:lineRule="auto"/>
        <w:jc w:val="both"/>
        <w:rPr>
          <w:rFonts w:ascii="Adobe Garamond Pro" w:hAnsi="Adobe Garamond Pro" w:cs="Arial"/>
        </w:rPr>
      </w:pPr>
    </w:p>
    <w:p w14:paraId="3C93EBB9" w14:textId="77777777" w:rsidR="00372ADA" w:rsidRPr="00365FEB" w:rsidRDefault="00372ADA" w:rsidP="00372A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2"/>
        </w:tabs>
        <w:spacing w:after="0" w:line="240" w:lineRule="auto"/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Planiran datum polaganja ispita za zvanje licencirani procenitelj:</w:t>
      </w:r>
    </w:p>
    <w:p w14:paraId="11C6FBA4" w14:textId="77777777" w:rsidR="00372ADA" w:rsidRPr="00365FEB" w:rsidRDefault="00372ADA" w:rsidP="00372A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792"/>
        </w:tabs>
        <w:spacing w:after="0" w:line="240" w:lineRule="auto"/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ab/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372ADA" w:rsidRPr="00365FEB" w14:paraId="21E4664E" w14:textId="77777777" w:rsidTr="000573BA">
        <w:trPr>
          <w:trHeight w:val="346"/>
        </w:trPr>
        <w:tc>
          <w:tcPr>
            <w:tcW w:w="3828" w:type="dxa"/>
          </w:tcPr>
          <w:p w14:paraId="19B0777B" w14:textId="77777777" w:rsidR="00372ADA" w:rsidRPr="00365FEB" w:rsidRDefault="00372ADA" w:rsidP="000573BA">
            <w:pPr>
              <w:jc w:val="both"/>
              <w:rPr>
                <w:rFonts w:ascii="Adobe Garamond Pro" w:hAnsi="Adobe Garamond Pro" w:cs="Arial"/>
              </w:rPr>
            </w:pPr>
          </w:p>
        </w:tc>
      </w:tr>
    </w:tbl>
    <w:p w14:paraId="52356FCA" w14:textId="77777777" w:rsidR="00372ADA" w:rsidRPr="00365FEB" w:rsidRDefault="00372ADA" w:rsidP="00FA77E7">
      <w:pPr>
        <w:rPr>
          <w:rFonts w:ascii="Adobe Garamond Pro" w:hAnsi="Adobe Garamond Pro" w:cs="Arial"/>
          <w:b/>
        </w:rPr>
      </w:pPr>
    </w:p>
    <w:p w14:paraId="670E6DB9" w14:textId="77777777" w:rsidR="00FA77E7" w:rsidRPr="00365FEB" w:rsidRDefault="00D56B65" w:rsidP="00FA77E7">
      <w:pPr>
        <w:rPr>
          <w:rFonts w:ascii="Adobe Garamond Pro" w:hAnsi="Adobe Garamond Pro" w:cs="Arial"/>
          <w:b/>
          <w:color w:val="44546A"/>
        </w:rPr>
      </w:pPr>
      <w:r w:rsidRPr="00365FEB">
        <w:rPr>
          <w:rFonts w:ascii="Adobe Garamond Pro" w:hAnsi="Adobe Garamond Pro" w:cs="Arial"/>
          <w:b/>
          <w:color w:val="44546A"/>
        </w:rPr>
        <w:t>PODACI O PODNOSIOCU PRIJAVE</w: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096"/>
        <w:gridCol w:w="5584"/>
      </w:tblGrid>
      <w:tr w:rsidR="00D56B65" w:rsidRPr="00365FEB" w14:paraId="41020418" w14:textId="77777777" w:rsidTr="000343CA">
        <w:trPr>
          <w:trHeight w:val="492"/>
        </w:trPr>
        <w:tc>
          <w:tcPr>
            <w:tcW w:w="392" w:type="dxa"/>
            <w:vAlign w:val="center"/>
          </w:tcPr>
          <w:p w14:paraId="2F944E24" w14:textId="77777777" w:rsidR="00D56B65" w:rsidRPr="00365FEB" w:rsidRDefault="00D56B65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1</w:t>
            </w:r>
          </w:p>
        </w:tc>
        <w:tc>
          <w:tcPr>
            <w:tcW w:w="3096" w:type="dxa"/>
            <w:vAlign w:val="center"/>
          </w:tcPr>
          <w:p w14:paraId="67867F30" w14:textId="77777777" w:rsidR="00D56B65" w:rsidRPr="00365FEB" w:rsidRDefault="00D56B65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Ime i prezime</w:t>
            </w:r>
          </w:p>
        </w:tc>
        <w:tc>
          <w:tcPr>
            <w:tcW w:w="5584" w:type="dxa"/>
          </w:tcPr>
          <w:p w14:paraId="2DCA328D" w14:textId="77777777" w:rsidR="00D56B65" w:rsidRPr="00365FEB" w:rsidRDefault="00D56B65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D56B65" w:rsidRPr="00365FEB" w14:paraId="558BD667" w14:textId="77777777" w:rsidTr="000343CA">
        <w:trPr>
          <w:trHeight w:val="426"/>
        </w:trPr>
        <w:tc>
          <w:tcPr>
            <w:tcW w:w="392" w:type="dxa"/>
            <w:vAlign w:val="center"/>
          </w:tcPr>
          <w:p w14:paraId="0563E164" w14:textId="77777777" w:rsidR="00D56B65" w:rsidRPr="00365FEB" w:rsidRDefault="00D56B65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2</w:t>
            </w:r>
          </w:p>
        </w:tc>
        <w:tc>
          <w:tcPr>
            <w:tcW w:w="3096" w:type="dxa"/>
            <w:vAlign w:val="center"/>
          </w:tcPr>
          <w:p w14:paraId="63CA768B" w14:textId="77777777" w:rsidR="00D56B65" w:rsidRPr="00365FEB" w:rsidRDefault="00D56B65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JMBG</w:t>
            </w:r>
          </w:p>
        </w:tc>
        <w:tc>
          <w:tcPr>
            <w:tcW w:w="5584" w:type="dxa"/>
          </w:tcPr>
          <w:p w14:paraId="69329BB1" w14:textId="77777777" w:rsidR="00D56B65" w:rsidRPr="00365FEB" w:rsidRDefault="00D56B65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D56B65" w:rsidRPr="00365FEB" w14:paraId="12917C51" w14:textId="77777777" w:rsidTr="000343CA">
        <w:trPr>
          <w:trHeight w:val="420"/>
        </w:trPr>
        <w:tc>
          <w:tcPr>
            <w:tcW w:w="392" w:type="dxa"/>
            <w:vAlign w:val="center"/>
          </w:tcPr>
          <w:p w14:paraId="70AD05FB" w14:textId="77777777" w:rsidR="00D56B65" w:rsidRPr="00365FEB" w:rsidRDefault="00D56B65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3</w:t>
            </w:r>
          </w:p>
        </w:tc>
        <w:tc>
          <w:tcPr>
            <w:tcW w:w="3096" w:type="dxa"/>
            <w:vAlign w:val="center"/>
          </w:tcPr>
          <w:p w14:paraId="38CB62D9" w14:textId="77777777" w:rsidR="00D56B65" w:rsidRPr="00365FEB" w:rsidRDefault="00D56B65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Broj lične karte/Pasoša</w:t>
            </w:r>
          </w:p>
        </w:tc>
        <w:tc>
          <w:tcPr>
            <w:tcW w:w="5584" w:type="dxa"/>
          </w:tcPr>
          <w:p w14:paraId="6D9BF1A0" w14:textId="77777777" w:rsidR="00D56B65" w:rsidRPr="00365FEB" w:rsidRDefault="00D56B65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D56B65" w:rsidRPr="00365FEB" w14:paraId="7CC0AAC6" w14:textId="77777777" w:rsidTr="000343CA">
        <w:trPr>
          <w:trHeight w:val="398"/>
        </w:trPr>
        <w:tc>
          <w:tcPr>
            <w:tcW w:w="392" w:type="dxa"/>
            <w:vAlign w:val="center"/>
          </w:tcPr>
          <w:p w14:paraId="725AE632" w14:textId="77777777" w:rsidR="00D56B65" w:rsidRPr="00365FEB" w:rsidRDefault="00D56B65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4</w:t>
            </w:r>
          </w:p>
        </w:tc>
        <w:tc>
          <w:tcPr>
            <w:tcW w:w="3096" w:type="dxa"/>
            <w:vAlign w:val="center"/>
          </w:tcPr>
          <w:p w14:paraId="243E03E7" w14:textId="77777777" w:rsidR="00D56B65" w:rsidRPr="00365FEB" w:rsidRDefault="00D56B65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 xml:space="preserve">Adresa </w:t>
            </w:r>
          </w:p>
        </w:tc>
        <w:tc>
          <w:tcPr>
            <w:tcW w:w="5584" w:type="dxa"/>
          </w:tcPr>
          <w:p w14:paraId="7A287295" w14:textId="77777777" w:rsidR="00D56B65" w:rsidRPr="00365FEB" w:rsidRDefault="00D56B65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D56B65" w:rsidRPr="00365FEB" w14:paraId="26475C15" w14:textId="77777777" w:rsidTr="000343CA">
        <w:tc>
          <w:tcPr>
            <w:tcW w:w="392" w:type="dxa"/>
            <w:vAlign w:val="center"/>
          </w:tcPr>
          <w:p w14:paraId="06645675" w14:textId="77777777" w:rsidR="00D56B65" w:rsidRPr="00365FEB" w:rsidRDefault="00D56B65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5</w:t>
            </w:r>
          </w:p>
        </w:tc>
        <w:tc>
          <w:tcPr>
            <w:tcW w:w="3096" w:type="dxa"/>
            <w:vAlign w:val="center"/>
          </w:tcPr>
          <w:p w14:paraId="525588F7" w14:textId="77777777" w:rsidR="00D56B65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Vrsta i stepen stručne spreme</w:t>
            </w:r>
          </w:p>
        </w:tc>
        <w:tc>
          <w:tcPr>
            <w:tcW w:w="5584" w:type="dxa"/>
          </w:tcPr>
          <w:p w14:paraId="367449FE" w14:textId="77777777" w:rsidR="00D56B65" w:rsidRPr="00365FEB" w:rsidRDefault="00D56B65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34E500A6" w14:textId="77777777" w:rsidTr="000343CA">
        <w:trPr>
          <w:trHeight w:val="468"/>
        </w:trPr>
        <w:tc>
          <w:tcPr>
            <w:tcW w:w="392" w:type="dxa"/>
            <w:vAlign w:val="center"/>
          </w:tcPr>
          <w:p w14:paraId="1AA45E0F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6</w:t>
            </w:r>
          </w:p>
        </w:tc>
        <w:tc>
          <w:tcPr>
            <w:tcW w:w="3096" w:type="dxa"/>
            <w:vAlign w:val="center"/>
          </w:tcPr>
          <w:p w14:paraId="2EB9236B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Podaci o poslodavcu</w:t>
            </w:r>
          </w:p>
        </w:tc>
        <w:tc>
          <w:tcPr>
            <w:tcW w:w="5584" w:type="dxa"/>
          </w:tcPr>
          <w:p w14:paraId="0F907BAB" w14:textId="77777777" w:rsidR="001C78C1" w:rsidRPr="00365FEB" w:rsidRDefault="001C78C1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3EA11D04" w14:textId="77777777" w:rsidTr="000343CA">
        <w:trPr>
          <w:trHeight w:val="418"/>
        </w:trPr>
        <w:tc>
          <w:tcPr>
            <w:tcW w:w="392" w:type="dxa"/>
            <w:vAlign w:val="center"/>
          </w:tcPr>
          <w:p w14:paraId="5056BC9E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</w:p>
        </w:tc>
        <w:tc>
          <w:tcPr>
            <w:tcW w:w="3096" w:type="dxa"/>
            <w:vAlign w:val="center"/>
          </w:tcPr>
          <w:p w14:paraId="2A8ECAD9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Pozicija</w:t>
            </w:r>
          </w:p>
        </w:tc>
        <w:tc>
          <w:tcPr>
            <w:tcW w:w="5584" w:type="dxa"/>
          </w:tcPr>
          <w:p w14:paraId="4308AB51" w14:textId="77777777" w:rsidR="001C78C1" w:rsidRPr="00365FEB" w:rsidRDefault="001C78C1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610427E7" w14:textId="77777777" w:rsidTr="000343CA">
        <w:tc>
          <w:tcPr>
            <w:tcW w:w="392" w:type="dxa"/>
            <w:vAlign w:val="center"/>
          </w:tcPr>
          <w:p w14:paraId="45E2ED15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</w:p>
        </w:tc>
        <w:tc>
          <w:tcPr>
            <w:tcW w:w="3096" w:type="dxa"/>
            <w:vAlign w:val="center"/>
          </w:tcPr>
          <w:p w14:paraId="2DAE152C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Godina radnog iskustva u oblasti procena nepokretnosti</w:t>
            </w:r>
          </w:p>
        </w:tc>
        <w:tc>
          <w:tcPr>
            <w:tcW w:w="5584" w:type="dxa"/>
          </w:tcPr>
          <w:p w14:paraId="0A6F0AF6" w14:textId="77777777" w:rsidR="001C78C1" w:rsidRPr="00365FEB" w:rsidRDefault="001C78C1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447EC50A" w14:textId="77777777" w:rsidTr="000343CA">
        <w:trPr>
          <w:trHeight w:val="492"/>
        </w:trPr>
        <w:tc>
          <w:tcPr>
            <w:tcW w:w="392" w:type="dxa"/>
            <w:vAlign w:val="center"/>
          </w:tcPr>
          <w:p w14:paraId="777BAD05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7</w:t>
            </w:r>
          </w:p>
        </w:tc>
        <w:tc>
          <w:tcPr>
            <w:tcW w:w="3096" w:type="dxa"/>
            <w:vAlign w:val="center"/>
          </w:tcPr>
          <w:p w14:paraId="5EA98C6E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Broj telefona</w:t>
            </w:r>
          </w:p>
        </w:tc>
        <w:tc>
          <w:tcPr>
            <w:tcW w:w="5584" w:type="dxa"/>
          </w:tcPr>
          <w:p w14:paraId="297D3C4B" w14:textId="77777777" w:rsidR="001C78C1" w:rsidRPr="00365FEB" w:rsidRDefault="001C78C1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351832B1" w14:textId="77777777" w:rsidTr="000343CA">
        <w:trPr>
          <w:trHeight w:val="412"/>
        </w:trPr>
        <w:tc>
          <w:tcPr>
            <w:tcW w:w="392" w:type="dxa"/>
            <w:vAlign w:val="center"/>
          </w:tcPr>
          <w:p w14:paraId="4E59E886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8</w:t>
            </w:r>
          </w:p>
        </w:tc>
        <w:tc>
          <w:tcPr>
            <w:tcW w:w="3096" w:type="dxa"/>
            <w:vAlign w:val="center"/>
          </w:tcPr>
          <w:p w14:paraId="6A3A38FD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E-mail adresa</w:t>
            </w:r>
          </w:p>
        </w:tc>
        <w:tc>
          <w:tcPr>
            <w:tcW w:w="5584" w:type="dxa"/>
          </w:tcPr>
          <w:p w14:paraId="56A939B8" w14:textId="77777777" w:rsidR="001C78C1" w:rsidRPr="00365FEB" w:rsidRDefault="001C78C1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1C78C1" w:rsidRPr="00365FEB" w14:paraId="04943056" w14:textId="77777777" w:rsidTr="00107944">
        <w:trPr>
          <w:trHeight w:val="388"/>
        </w:trPr>
        <w:tc>
          <w:tcPr>
            <w:tcW w:w="392" w:type="dxa"/>
            <w:vAlign w:val="center"/>
          </w:tcPr>
          <w:p w14:paraId="7C5D8AE3" w14:textId="77777777" w:rsidR="001C78C1" w:rsidRPr="00365FEB" w:rsidRDefault="001C78C1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9</w:t>
            </w:r>
          </w:p>
        </w:tc>
        <w:tc>
          <w:tcPr>
            <w:tcW w:w="3096" w:type="dxa"/>
            <w:vAlign w:val="center"/>
          </w:tcPr>
          <w:p w14:paraId="2BA61775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Član udruženja</w:t>
            </w:r>
          </w:p>
        </w:tc>
        <w:bookmarkStart w:id="0" w:name="Check1"/>
        <w:tc>
          <w:tcPr>
            <w:tcW w:w="5584" w:type="dxa"/>
            <w:vAlign w:val="center"/>
          </w:tcPr>
          <w:p w14:paraId="1DDEBA0C" w14:textId="77777777" w:rsidR="001C78C1" w:rsidRPr="00365FEB" w:rsidRDefault="00951623" w:rsidP="00067A25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bookmarkEnd w:id="0"/>
            <w:r w:rsidR="00067A25" w:rsidRPr="00365FEB">
              <w:rPr>
                <w:rFonts w:ascii="Adobe Garamond Pro" w:hAnsi="Adobe Garamond Pro" w:cs="Arial"/>
              </w:rPr>
              <w:t xml:space="preserve"> Da     </w:t>
            </w: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bookmarkEnd w:id="1"/>
            <w:r w:rsidR="00067A25" w:rsidRPr="00365FEB">
              <w:rPr>
                <w:rFonts w:ascii="Adobe Garamond Pro" w:hAnsi="Adobe Garamond Pro" w:cs="Arial"/>
              </w:rPr>
              <w:t xml:space="preserve"> Ne</w:t>
            </w:r>
          </w:p>
        </w:tc>
      </w:tr>
      <w:tr w:rsidR="001C78C1" w:rsidRPr="00365FEB" w14:paraId="2FDA5F97" w14:textId="77777777" w:rsidTr="000343CA">
        <w:tc>
          <w:tcPr>
            <w:tcW w:w="392" w:type="dxa"/>
            <w:vAlign w:val="center"/>
          </w:tcPr>
          <w:p w14:paraId="440EFBC7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</w:p>
        </w:tc>
        <w:tc>
          <w:tcPr>
            <w:tcW w:w="3096" w:type="dxa"/>
            <w:vAlign w:val="center"/>
          </w:tcPr>
          <w:p w14:paraId="0DDDE567" w14:textId="77777777" w:rsidR="001C78C1" w:rsidRPr="00365FEB" w:rsidRDefault="001C78C1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Želi da postane član udruženja</w:t>
            </w:r>
          </w:p>
        </w:tc>
        <w:tc>
          <w:tcPr>
            <w:tcW w:w="5584" w:type="dxa"/>
            <w:vAlign w:val="center"/>
          </w:tcPr>
          <w:p w14:paraId="14B6474F" w14:textId="77777777" w:rsidR="001C78C1" w:rsidRPr="00365FEB" w:rsidRDefault="00951623" w:rsidP="00067A25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r w:rsidR="00067A25" w:rsidRPr="00365FEB">
              <w:rPr>
                <w:rFonts w:ascii="Adobe Garamond Pro" w:hAnsi="Adobe Garamond Pro" w:cs="Arial"/>
              </w:rPr>
              <w:t xml:space="preserve"> Da     </w:t>
            </w: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r w:rsidR="00067A25" w:rsidRPr="00365FEB">
              <w:rPr>
                <w:rFonts w:ascii="Adobe Garamond Pro" w:hAnsi="Adobe Garamond Pro" w:cs="Arial"/>
              </w:rPr>
              <w:t xml:space="preserve"> Ne</w:t>
            </w:r>
          </w:p>
        </w:tc>
      </w:tr>
      <w:tr w:rsidR="001C78C1" w:rsidRPr="00365FEB" w14:paraId="2E04FEDA" w14:textId="77777777" w:rsidTr="000343CA">
        <w:tc>
          <w:tcPr>
            <w:tcW w:w="392" w:type="dxa"/>
            <w:vAlign w:val="center"/>
          </w:tcPr>
          <w:p w14:paraId="6791FF0B" w14:textId="77777777" w:rsidR="001C78C1" w:rsidRPr="00365FEB" w:rsidRDefault="00DE1BDD" w:rsidP="000343C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10</w:t>
            </w:r>
          </w:p>
        </w:tc>
        <w:tc>
          <w:tcPr>
            <w:tcW w:w="3096" w:type="dxa"/>
            <w:vAlign w:val="center"/>
          </w:tcPr>
          <w:p w14:paraId="66F22502" w14:textId="77777777" w:rsidR="001C78C1" w:rsidRPr="00365FEB" w:rsidRDefault="00107944" w:rsidP="000343C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P</w:t>
            </w:r>
            <w:r w:rsidR="00067A25" w:rsidRPr="00365FEB">
              <w:rPr>
                <w:rFonts w:ascii="Adobe Garamond Pro" w:hAnsi="Adobe Garamond Pro" w:cs="Arial"/>
                <w:b/>
              </w:rPr>
              <w:t xml:space="preserve">rogram obuke </w:t>
            </w:r>
            <w:r w:rsidRPr="00365FEB">
              <w:rPr>
                <w:rFonts w:ascii="Adobe Garamond Pro" w:hAnsi="Adobe Garamond Pro" w:cs="Arial"/>
                <w:b/>
              </w:rPr>
              <w:t xml:space="preserve">za koji </w:t>
            </w:r>
            <w:r w:rsidR="00067A25" w:rsidRPr="00365FEB">
              <w:rPr>
                <w:rFonts w:ascii="Adobe Garamond Pro" w:hAnsi="Adobe Garamond Pro" w:cs="Arial"/>
                <w:b/>
              </w:rPr>
              <w:t>se kandidat prijavljuje</w:t>
            </w:r>
          </w:p>
        </w:tc>
        <w:tc>
          <w:tcPr>
            <w:tcW w:w="5584" w:type="dxa"/>
            <w:vAlign w:val="center"/>
          </w:tcPr>
          <w:p w14:paraId="728299A9" w14:textId="77777777" w:rsidR="00067A25" w:rsidRPr="00365FEB" w:rsidRDefault="00951623" w:rsidP="00067A25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r w:rsidR="00067A25" w:rsidRPr="00365FEB">
              <w:rPr>
                <w:rFonts w:ascii="Adobe Garamond Pro" w:hAnsi="Adobe Garamond Pro" w:cs="Arial"/>
              </w:rPr>
              <w:t xml:space="preserve"> Celokupan program stručne obuke   </w:t>
            </w:r>
          </w:p>
          <w:p w14:paraId="174DE3BB" w14:textId="77777777" w:rsidR="00107944" w:rsidRPr="00365FEB" w:rsidRDefault="00107944" w:rsidP="00067A25">
            <w:pPr>
              <w:rPr>
                <w:rFonts w:ascii="Adobe Garamond Pro" w:hAnsi="Adobe Garamond Pro" w:cs="Arial"/>
                <w:sz w:val="10"/>
                <w:szCs w:val="10"/>
              </w:rPr>
            </w:pPr>
          </w:p>
          <w:p w14:paraId="22262FD0" w14:textId="77777777" w:rsidR="001C78C1" w:rsidRPr="00365FEB" w:rsidRDefault="00951623" w:rsidP="00067A25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A25" w:rsidRPr="00365FEB">
              <w:rPr>
                <w:rFonts w:ascii="Adobe Garamond Pro" w:hAnsi="Adobe Garamond Pro" w:cs="Arial"/>
              </w:rPr>
              <w:instrText xml:space="preserve"> FORMCHECKBOX </w:instrText>
            </w:r>
            <w:r w:rsidRPr="00365FEB">
              <w:rPr>
                <w:rFonts w:ascii="Adobe Garamond Pro" w:hAnsi="Adobe Garamond Pro" w:cs="Arial"/>
              </w:rPr>
            </w:r>
            <w:r w:rsidRPr="00365FEB">
              <w:rPr>
                <w:rFonts w:ascii="Adobe Garamond Pro" w:hAnsi="Adobe Garamond Pro" w:cs="Arial"/>
              </w:rPr>
              <w:fldChar w:fldCharType="separate"/>
            </w:r>
            <w:r w:rsidRPr="00365FEB">
              <w:rPr>
                <w:rFonts w:ascii="Adobe Garamond Pro" w:hAnsi="Adobe Garamond Pro" w:cs="Arial"/>
              </w:rPr>
              <w:fldChar w:fldCharType="end"/>
            </w:r>
            <w:r w:rsidR="00067A25" w:rsidRPr="00365FEB">
              <w:rPr>
                <w:rFonts w:ascii="Adobe Garamond Pro" w:hAnsi="Adobe Garamond Pro" w:cs="Arial"/>
              </w:rPr>
              <w:t xml:space="preserve"> Dopunski program stručne obuke</w:t>
            </w:r>
          </w:p>
        </w:tc>
      </w:tr>
    </w:tbl>
    <w:p w14:paraId="10B1C531" w14:textId="77777777" w:rsidR="00D56B65" w:rsidRPr="00365FEB" w:rsidRDefault="00D56B65" w:rsidP="00FA77E7">
      <w:pPr>
        <w:rPr>
          <w:rFonts w:ascii="Adobe Garamond Pro" w:hAnsi="Adobe Garamond Pro" w:cs="Arial"/>
          <w:b/>
        </w:rPr>
      </w:pPr>
    </w:p>
    <w:tbl>
      <w:tblPr>
        <w:tblStyle w:val="TableGrid"/>
        <w:tblW w:w="5453" w:type="dxa"/>
        <w:tblInd w:w="365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453"/>
      </w:tblGrid>
      <w:tr w:rsidR="00B55432" w:rsidRPr="00365FEB" w14:paraId="43955878" w14:textId="77777777" w:rsidTr="00372ADA">
        <w:trPr>
          <w:trHeight w:val="228"/>
        </w:trPr>
        <w:tc>
          <w:tcPr>
            <w:tcW w:w="5453" w:type="dxa"/>
          </w:tcPr>
          <w:p w14:paraId="0EE6B408" w14:textId="77777777" w:rsidR="00B55432" w:rsidRPr="00365FEB" w:rsidRDefault="00B55432" w:rsidP="00B55432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Potpis podnosioca prijave</w:t>
            </w:r>
          </w:p>
        </w:tc>
      </w:tr>
      <w:tr w:rsidR="00B55432" w:rsidRPr="00365FEB" w14:paraId="6981A014" w14:textId="77777777" w:rsidTr="00372ADA">
        <w:trPr>
          <w:trHeight w:val="686"/>
        </w:trPr>
        <w:tc>
          <w:tcPr>
            <w:tcW w:w="5453" w:type="dxa"/>
          </w:tcPr>
          <w:p w14:paraId="536FCAF6" w14:textId="77777777" w:rsidR="00B55432" w:rsidRPr="00365FEB" w:rsidRDefault="00B55432" w:rsidP="00FA77E7">
            <w:pPr>
              <w:rPr>
                <w:rFonts w:ascii="Adobe Garamond Pro" w:hAnsi="Adobe Garamond Pro" w:cs="Arial"/>
                <w:b/>
              </w:rPr>
            </w:pPr>
          </w:p>
          <w:p w14:paraId="02CA1145" w14:textId="77777777" w:rsidR="003765C6" w:rsidRPr="00FB6F09" w:rsidRDefault="003765C6" w:rsidP="00FA77E7">
            <w:pPr>
              <w:rPr>
                <w:rFonts w:ascii="Adobe Garamond Pro" w:hAnsi="Adobe Garamond Pro" w:cs="Arial"/>
                <w:b/>
              </w:rPr>
            </w:pPr>
          </w:p>
          <w:p w14:paraId="1D0525A3" w14:textId="77777777" w:rsidR="003765C6" w:rsidRPr="00365FEB" w:rsidRDefault="003765C6" w:rsidP="00FA77E7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002B3A" w:rsidRPr="00365FEB" w14:paraId="35708127" w14:textId="77777777" w:rsidTr="00372ADA">
        <w:trPr>
          <w:trHeight w:val="228"/>
        </w:trPr>
        <w:tc>
          <w:tcPr>
            <w:tcW w:w="5453" w:type="dxa"/>
          </w:tcPr>
          <w:p w14:paraId="2CE70326" w14:textId="77777777" w:rsidR="00002B3A" w:rsidRPr="00365FEB" w:rsidRDefault="00002B3A" w:rsidP="00FA77E7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Datum</w:t>
            </w:r>
          </w:p>
        </w:tc>
      </w:tr>
    </w:tbl>
    <w:p w14:paraId="38177F6C" w14:textId="77777777" w:rsidR="00107944" w:rsidRPr="00365FEB" w:rsidRDefault="00107944" w:rsidP="00FA77E7">
      <w:pPr>
        <w:rPr>
          <w:rFonts w:ascii="Adobe Garamond Pro" w:hAnsi="Adobe Garamond Pro" w:cs="Arial"/>
          <w:b/>
        </w:rPr>
      </w:pPr>
    </w:p>
    <w:p w14:paraId="78802C4C" w14:textId="77777777" w:rsidR="003765C6" w:rsidRPr="00365FEB" w:rsidRDefault="003765C6" w:rsidP="00B55432">
      <w:p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lastRenderedPageBreak/>
        <w:t>Uslovi za pohađanje programa stručne obuke za licenciranje procenitelja nepokretnosti:</w:t>
      </w:r>
    </w:p>
    <w:p w14:paraId="6830462F" w14:textId="77777777" w:rsidR="003765C6" w:rsidRPr="00365FEB" w:rsidRDefault="003765C6" w:rsidP="003765C6">
      <w:pPr>
        <w:pStyle w:val="ListParagraph"/>
        <w:numPr>
          <w:ilvl w:val="0"/>
          <w:numId w:val="1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 xml:space="preserve">Visoko obrazovanje na studijama drugog stepena u skladu sa Zakonom o visokom obrazovanju, odnosno na osnovnim studijama u trajanju od najmanje četiri godine; </w:t>
      </w:r>
    </w:p>
    <w:p w14:paraId="1F016C8B" w14:textId="77777777" w:rsidR="003765C6" w:rsidRPr="00365FEB" w:rsidRDefault="003765C6" w:rsidP="003765C6">
      <w:pPr>
        <w:pStyle w:val="ListParagraph"/>
        <w:numPr>
          <w:ilvl w:val="0"/>
          <w:numId w:val="1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Izjava da nije pravosnažno osuđivano lice za krivična dela koja ga čine nedostojim za obavljanje poslova vršenja procene.</w:t>
      </w:r>
    </w:p>
    <w:p w14:paraId="14ADC074" w14:textId="77777777" w:rsidR="003765C6" w:rsidRPr="00365FEB" w:rsidRDefault="003765C6" w:rsidP="003765C6">
      <w:p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Dostavljeni prilozi uz prijavu na program stručne obuke (zaokružiti):</w:t>
      </w:r>
    </w:p>
    <w:p w14:paraId="68BCDF34" w14:textId="77777777" w:rsidR="00002B3A" w:rsidRPr="00365FEB" w:rsidRDefault="00002B3A" w:rsidP="00002B3A">
      <w:pPr>
        <w:pStyle w:val="ListParagraph"/>
        <w:numPr>
          <w:ilvl w:val="0"/>
          <w:numId w:val="2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Diplomu ili uverenje o stečenom visokom obrazovanju na studijama drugog stepena u skladu sa zakonom kojim se uređuje visoko obrazovanje,....</w:t>
      </w:r>
    </w:p>
    <w:p w14:paraId="30CBCF85" w14:textId="77777777" w:rsidR="003765C6" w:rsidRPr="00365FEB" w:rsidRDefault="003765C6" w:rsidP="00002B3A">
      <w:pPr>
        <w:pStyle w:val="ListParagraph"/>
        <w:numPr>
          <w:ilvl w:val="0"/>
          <w:numId w:val="2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Dokaz o uplati nakande za pohađanje programa stručne obuke;</w:t>
      </w:r>
    </w:p>
    <w:p w14:paraId="15E4DDF0" w14:textId="77777777" w:rsidR="003765C6" w:rsidRPr="00365FEB" w:rsidRDefault="003765C6" w:rsidP="003765C6">
      <w:pPr>
        <w:pStyle w:val="ListParagraph"/>
        <w:numPr>
          <w:ilvl w:val="0"/>
          <w:numId w:val="2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Kopija lične karte;</w:t>
      </w:r>
    </w:p>
    <w:p w14:paraId="0822F1A5" w14:textId="77777777" w:rsidR="00C67EE9" w:rsidRPr="00365FEB" w:rsidRDefault="00067A25" w:rsidP="00C67EE9">
      <w:pPr>
        <w:pStyle w:val="ListParagraph"/>
        <w:numPr>
          <w:ilvl w:val="0"/>
          <w:numId w:val="2"/>
        </w:numPr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 xml:space="preserve">Izjava da nije pravosnažno osuđivano lice za krivična dela koja ga čine nedostojim za obavljanje poslova </w:t>
      </w:r>
      <w:r w:rsidR="00372ADA" w:rsidRPr="00365FEB">
        <w:rPr>
          <w:rFonts w:ascii="Adobe Garamond Pro" w:hAnsi="Adobe Garamond Pro" w:cs="Arial"/>
        </w:rPr>
        <w:t>vršenja procene</w:t>
      </w:r>
    </w:p>
    <w:p w14:paraId="0393344E" w14:textId="77777777" w:rsidR="00C67EE9" w:rsidRPr="00365FEB" w:rsidRDefault="00C67EE9" w:rsidP="00C67EE9">
      <w:pPr>
        <w:rPr>
          <w:rFonts w:ascii="Adobe Garamond Pro" w:hAnsi="Adobe Garamond Pro" w:cs="Arial"/>
          <w:b/>
          <w:color w:val="44546A"/>
        </w:rPr>
      </w:pPr>
      <w:r w:rsidRPr="00365FEB">
        <w:rPr>
          <w:rFonts w:ascii="Adobe Garamond Pro" w:hAnsi="Adobe Garamond Pro" w:cs="Arial"/>
          <w:b/>
          <w:color w:val="44546A"/>
        </w:rPr>
        <w:t>PODACI O UPLATIOCU</w:t>
      </w:r>
    </w:p>
    <w:tbl>
      <w:tblPr>
        <w:tblStyle w:val="TableGrid"/>
        <w:tblW w:w="896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3011"/>
        <w:gridCol w:w="5569"/>
      </w:tblGrid>
      <w:tr w:rsidR="00C67EE9" w:rsidRPr="00365FEB" w14:paraId="7158AFAD" w14:textId="77777777" w:rsidTr="00372ADA">
        <w:trPr>
          <w:trHeight w:val="429"/>
        </w:trPr>
        <w:tc>
          <w:tcPr>
            <w:tcW w:w="381" w:type="dxa"/>
            <w:vAlign w:val="center"/>
          </w:tcPr>
          <w:p w14:paraId="414A5872" w14:textId="77777777" w:rsidR="00C67EE9" w:rsidRPr="00365FEB" w:rsidRDefault="00C67EE9" w:rsidP="000573B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1</w:t>
            </w:r>
          </w:p>
        </w:tc>
        <w:tc>
          <w:tcPr>
            <w:tcW w:w="3011" w:type="dxa"/>
            <w:vAlign w:val="center"/>
          </w:tcPr>
          <w:p w14:paraId="5C2FEB86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Ime i prezime / Naziv firme*</w:t>
            </w:r>
          </w:p>
        </w:tc>
        <w:tc>
          <w:tcPr>
            <w:tcW w:w="5569" w:type="dxa"/>
          </w:tcPr>
          <w:p w14:paraId="356B52EA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C67EE9" w:rsidRPr="00365FEB" w14:paraId="5F128028" w14:textId="77777777" w:rsidTr="00372ADA">
        <w:trPr>
          <w:trHeight w:val="370"/>
        </w:trPr>
        <w:tc>
          <w:tcPr>
            <w:tcW w:w="381" w:type="dxa"/>
            <w:vAlign w:val="center"/>
          </w:tcPr>
          <w:p w14:paraId="7258636D" w14:textId="77777777" w:rsidR="00C67EE9" w:rsidRPr="00365FEB" w:rsidRDefault="00C67EE9" w:rsidP="000573B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2</w:t>
            </w:r>
          </w:p>
        </w:tc>
        <w:tc>
          <w:tcPr>
            <w:tcW w:w="3011" w:type="dxa"/>
            <w:vAlign w:val="center"/>
          </w:tcPr>
          <w:p w14:paraId="43EB35DF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JMBG / MB*</w:t>
            </w:r>
          </w:p>
        </w:tc>
        <w:tc>
          <w:tcPr>
            <w:tcW w:w="5569" w:type="dxa"/>
          </w:tcPr>
          <w:p w14:paraId="317E8DCB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C67EE9" w:rsidRPr="00365FEB" w14:paraId="684DABE8" w14:textId="77777777" w:rsidTr="00372ADA">
        <w:trPr>
          <w:trHeight w:val="365"/>
        </w:trPr>
        <w:tc>
          <w:tcPr>
            <w:tcW w:w="381" w:type="dxa"/>
            <w:vAlign w:val="center"/>
          </w:tcPr>
          <w:p w14:paraId="63CB6F72" w14:textId="77777777" w:rsidR="00C67EE9" w:rsidRPr="00365FEB" w:rsidRDefault="00C67EE9" w:rsidP="000573B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3</w:t>
            </w:r>
          </w:p>
        </w:tc>
        <w:tc>
          <w:tcPr>
            <w:tcW w:w="3011" w:type="dxa"/>
            <w:vAlign w:val="center"/>
          </w:tcPr>
          <w:p w14:paraId="0E7F5E5B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PIB*</w:t>
            </w:r>
          </w:p>
        </w:tc>
        <w:tc>
          <w:tcPr>
            <w:tcW w:w="5569" w:type="dxa"/>
          </w:tcPr>
          <w:p w14:paraId="475378CA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</w:p>
        </w:tc>
      </w:tr>
      <w:tr w:rsidR="00C67EE9" w:rsidRPr="00365FEB" w14:paraId="7F3FCA83" w14:textId="77777777" w:rsidTr="00372ADA">
        <w:trPr>
          <w:trHeight w:val="358"/>
        </w:trPr>
        <w:tc>
          <w:tcPr>
            <w:tcW w:w="381" w:type="dxa"/>
            <w:vAlign w:val="center"/>
          </w:tcPr>
          <w:p w14:paraId="06C8CAE9" w14:textId="77777777" w:rsidR="00C67EE9" w:rsidRPr="00365FEB" w:rsidRDefault="00C67EE9" w:rsidP="000573BA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4</w:t>
            </w:r>
          </w:p>
        </w:tc>
        <w:tc>
          <w:tcPr>
            <w:tcW w:w="3011" w:type="dxa"/>
            <w:vAlign w:val="center"/>
          </w:tcPr>
          <w:p w14:paraId="601D0823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  <w:r w:rsidRPr="00365FEB">
              <w:rPr>
                <w:rFonts w:ascii="Adobe Garamond Pro" w:hAnsi="Adobe Garamond Pro" w:cs="Arial"/>
                <w:b/>
              </w:rPr>
              <w:t>Adresa sedišta firme*</w:t>
            </w:r>
          </w:p>
        </w:tc>
        <w:tc>
          <w:tcPr>
            <w:tcW w:w="5569" w:type="dxa"/>
          </w:tcPr>
          <w:p w14:paraId="54CE0918" w14:textId="77777777" w:rsidR="00C67EE9" w:rsidRPr="00365FEB" w:rsidRDefault="00C67EE9" w:rsidP="000573BA">
            <w:pPr>
              <w:rPr>
                <w:rFonts w:ascii="Adobe Garamond Pro" w:hAnsi="Adobe Garamond Pro" w:cs="Arial"/>
                <w:b/>
              </w:rPr>
            </w:pPr>
          </w:p>
        </w:tc>
      </w:tr>
    </w:tbl>
    <w:p w14:paraId="4D48F9E7" w14:textId="77777777" w:rsidR="00C67EE9" w:rsidRPr="00365FEB" w:rsidRDefault="00C67EE9" w:rsidP="00ED20E4">
      <w:pPr>
        <w:rPr>
          <w:rFonts w:ascii="Adobe Garamond Pro" w:hAnsi="Adobe Garamond Pro" w:cs="Arial"/>
          <w:i/>
          <w:sz w:val="18"/>
          <w:szCs w:val="18"/>
        </w:rPr>
      </w:pPr>
      <w:r w:rsidRPr="00365FEB">
        <w:rPr>
          <w:rFonts w:ascii="Adobe Garamond Pro" w:hAnsi="Adobe Garamond Pro" w:cs="Arial"/>
          <w:i/>
        </w:rPr>
        <w:t xml:space="preserve">* </w:t>
      </w:r>
      <w:r w:rsidRPr="00365FEB">
        <w:rPr>
          <w:rFonts w:ascii="Adobe Garamond Pro" w:hAnsi="Adobe Garamond Pro" w:cs="Arial"/>
          <w:i/>
          <w:sz w:val="18"/>
          <w:szCs w:val="18"/>
        </w:rPr>
        <w:t>popuniti podatke ukoliko se faktura ispostavlja pravnom licu</w:t>
      </w:r>
    </w:p>
    <w:p w14:paraId="5B1EAC90" w14:textId="77777777" w:rsidR="00372A0B" w:rsidRPr="00365FEB" w:rsidRDefault="00C67EE9" w:rsidP="001C7307">
      <w:pPr>
        <w:jc w:val="both"/>
        <w:rPr>
          <w:rFonts w:ascii="Adobe Garamond Pro" w:hAnsi="Adobe Garamond Pro" w:cs="Arial"/>
          <w:color w:val="44546A"/>
          <w:sz w:val="20"/>
          <w:szCs w:val="20"/>
        </w:rPr>
      </w:pPr>
      <w:r w:rsidRPr="00365FEB">
        <w:rPr>
          <w:rFonts w:ascii="Adobe Garamond Pro" w:hAnsi="Adobe Garamond Pro" w:cs="Arial"/>
          <w:b/>
          <w:color w:val="44546A"/>
        </w:rPr>
        <w:t>NAKNADE</w:t>
      </w:r>
    </w:p>
    <w:p w14:paraId="5CF9B29E" w14:textId="77777777" w:rsidR="00E97DFD" w:rsidRPr="00B73226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 w:rsidRPr="00B73226">
        <w:rPr>
          <w:rFonts w:ascii="Cambria Math" w:hAnsi="Cambria Math"/>
          <w:sz w:val="24"/>
        </w:rPr>
        <w:t xml:space="preserve">Naknada za program stručne obuke </w:t>
      </w:r>
      <w:r>
        <w:rPr>
          <w:rFonts w:ascii="Cambria Math" w:hAnsi="Cambria Math"/>
          <w:sz w:val="24"/>
        </w:rPr>
        <w:t>organizovan</w:t>
      </w:r>
      <w:r w:rsidRPr="00B73226">
        <w:rPr>
          <w:rFonts w:ascii="Cambria Math" w:hAnsi="Cambria Math"/>
          <w:sz w:val="24"/>
        </w:rPr>
        <w:t xml:space="preserve"> uživo</w:t>
      </w:r>
      <w:r>
        <w:rPr>
          <w:rFonts w:ascii="Cambria Math" w:hAnsi="Cambria Math"/>
          <w:sz w:val="24"/>
        </w:rPr>
        <w:t>, kao</w:t>
      </w:r>
      <w:r w:rsidRPr="00B73226">
        <w:rPr>
          <w:rFonts w:ascii="Cambria Math" w:hAnsi="Cambria Math"/>
          <w:sz w:val="24"/>
        </w:rPr>
        <w:t xml:space="preserve"> i online na datum iznosi 1.000eur za članove, dok za kolege koji nisu članovi DPS-a iznosi 1.200 eur</w:t>
      </w:r>
    </w:p>
    <w:p w14:paraId="724642B1" w14:textId="77777777" w:rsidR="00E97DFD" w:rsidRPr="00B73226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 w:rsidRPr="00B73226">
        <w:rPr>
          <w:rFonts w:ascii="Cambria Math" w:hAnsi="Cambria Math"/>
          <w:sz w:val="24"/>
        </w:rPr>
        <w:t>Naknada za program online stručne obuke</w:t>
      </w:r>
      <w:r>
        <w:rPr>
          <w:rFonts w:ascii="Cambria Math" w:hAnsi="Cambria Math"/>
          <w:sz w:val="24"/>
        </w:rPr>
        <w:t xml:space="preserve"> organizovane</w:t>
      </w:r>
      <w:r w:rsidRPr="00B73226">
        <w:rPr>
          <w:rFonts w:ascii="Cambria Math" w:hAnsi="Cambria Math"/>
          <w:sz w:val="24"/>
        </w:rPr>
        <w:t xml:space="preserve"> na zahtev iznosi 1.600 eur za članove i 1.800eur za </w:t>
      </w:r>
      <w:r>
        <w:rPr>
          <w:rFonts w:ascii="Cambria Math" w:hAnsi="Cambria Math"/>
          <w:sz w:val="24"/>
        </w:rPr>
        <w:t>kolege koji nisu članovi DPS-a</w:t>
      </w:r>
    </w:p>
    <w:p w14:paraId="0C7984B4" w14:textId="77777777" w:rsidR="00E97DFD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 w:rsidRPr="00B73226">
        <w:rPr>
          <w:rFonts w:ascii="Cambria Math" w:hAnsi="Cambria Math"/>
          <w:sz w:val="24"/>
        </w:rPr>
        <w:t xml:space="preserve">Dopunski program stručne obuke </w:t>
      </w:r>
      <w:r>
        <w:rPr>
          <w:rFonts w:ascii="Cambria Math" w:hAnsi="Cambria Math"/>
          <w:sz w:val="24"/>
        </w:rPr>
        <w:t xml:space="preserve"> organizovan uživo, kao i online na datum </w:t>
      </w:r>
      <w:r w:rsidRPr="00B73226">
        <w:rPr>
          <w:rFonts w:ascii="Cambria Math" w:hAnsi="Cambria Math"/>
          <w:sz w:val="24"/>
        </w:rPr>
        <w:t>iznosi 400eur</w:t>
      </w:r>
      <w:r>
        <w:rPr>
          <w:rFonts w:ascii="Cambria Math" w:hAnsi="Cambria Math"/>
          <w:sz w:val="24"/>
        </w:rPr>
        <w:t xml:space="preserve"> za sve članove, dok za kolege koji nisu članovi iznosi 500eur</w:t>
      </w:r>
    </w:p>
    <w:p w14:paraId="2CE49F5F" w14:textId="77777777" w:rsidR="00E97DFD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 w:rsidRPr="00B73226">
        <w:rPr>
          <w:rFonts w:ascii="Cambria Math" w:hAnsi="Cambria Math"/>
          <w:sz w:val="24"/>
        </w:rPr>
        <w:t xml:space="preserve">Dopunski program </w:t>
      </w:r>
      <w:r>
        <w:rPr>
          <w:rFonts w:ascii="Cambria Math" w:hAnsi="Cambria Math"/>
          <w:sz w:val="24"/>
        </w:rPr>
        <w:t xml:space="preserve">online </w:t>
      </w:r>
      <w:r w:rsidRPr="00B73226">
        <w:rPr>
          <w:rFonts w:ascii="Cambria Math" w:hAnsi="Cambria Math"/>
          <w:sz w:val="24"/>
        </w:rPr>
        <w:t xml:space="preserve">stručne obuke </w:t>
      </w:r>
      <w:r>
        <w:rPr>
          <w:rFonts w:ascii="Cambria Math" w:hAnsi="Cambria Math"/>
          <w:sz w:val="24"/>
        </w:rPr>
        <w:t xml:space="preserve"> organizovan na zahtev </w:t>
      </w:r>
      <w:r w:rsidRPr="00B73226">
        <w:rPr>
          <w:rFonts w:ascii="Cambria Math" w:hAnsi="Cambria Math"/>
          <w:sz w:val="24"/>
        </w:rPr>
        <w:t xml:space="preserve">iznosi </w:t>
      </w:r>
      <w:r>
        <w:rPr>
          <w:rFonts w:ascii="Cambria Math" w:hAnsi="Cambria Math"/>
          <w:sz w:val="24"/>
        </w:rPr>
        <w:t>6</w:t>
      </w:r>
      <w:r w:rsidRPr="00B73226">
        <w:rPr>
          <w:rFonts w:ascii="Cambria Math" w:hAnsi="Cambria Math"/>
          <w:sz w:val="24"/>
        </w:rPr>
        <w:t>00eur</w:t>
      </w:r>
      <w:r>
        <w:rPr>
          <w:rFonts w:ascii="Cambria Math" w:hAnsi="Cambria Math"/>
          <w:sz w:val="24"/>
        </w:rPr>
        <w:t xml:space="preserve"> za sve članove i 700eur za kolege koji nisu članovi DPS-a </w:t>
      </w:r>
    </w:p>
    <w:p w14:paraId="59C2B8E8" w14:textId="77777777" w:rsidR="00E97DFD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 w:rsidRPr="000F00B4">
        <w:rPr>
          <w:rFonts w:ascii="Cambria Math" w:hAnsi="Cambria Math"/>
          <w:sz w:val="24"/>
        </w:rPr>
        <w:t xml:space="preserve">Polaznici stručne obuke za licencirane procenitelje, koju sprovodi Udruženje procenitelja “Društvo procenitelja Srbije”, koji su već pohađali stručnu obuku za licencirane procenitelje u nekom od prethodnih krugova </w:t>
      </w:r>
      <w:r>
        <w:rPr>
          <w:rFonts w:ascii="Cambria Math" w:hAnsi="Cambria Math"/>
          <w:sz w:val="24"/>
        </w:rPr>
        <w:t xml:space="preserve">obuke </w:t>
      </w:r>
      <w:r w:rsidRPr="000F00B4">
        <w:rPr>
          <w:rFonts w:ascii="Cambria Math" w:hAnsi="Cambria Math"/>
          <w:sz w:val="24"/>
        </w:rPr>
        <w:t>DPS udruženja, a nakon toga nisu položili stručni ispit za licencirane procenitelje ispred Ministarstva finansija Republike Srbije ni iz drugog puta, te stoga imaju obavezu da ponovo pohađaju stručnu obuku, u tom slučaju plaćaju polovinu od ukupne cene stručne obuke u odnosu na izabranu opciju.</w:t>
      </w:r>
    </w:p>
    <w:p w14:paraId="1E3C7B5E" w14:textId="77777777" w:rsidR="00E97DFD" w:rsidRPr="000F00B4" w:rsidRDefault="00E97DFD" w:rsidP="00E97DFD">
      <w:pPr>
        <w:pStyle w:val="ListParagraph"/>
        <w:numPr>
          <w:ilvl w:val="0"/>
          <w:numId w:val="4"/>
        </w:numPr>
        <w:tabs>
          <w:tab w:val="left" w:pos="2715"/>
        </w:tabs>
        <w:spacing w:after="160" w:line="259" w:lineRule="auto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>Svi članovi organa DPS-a plaćaju 50% od navedenih cena</w:t>
      </w:r>
    </w:p>
    <w:p w14:paraId="18B457ED" w14:textId="74364BD0" w:rsidR="00D56B65" w:rsidRPr="00365FEB" w:rsidRDefault="00B55432" w:rsidP="00C67EE9">
      <w:pPr>
        <w:spacing w:after="0" w:line="240" w:lineRule="auto"/>
        <w:jc w:val="both"/>
        <w:rPr>
          <w:rFonts w:ascii="Adobe Garamond Pro" w:hAnsi="Adobe Garamond Pro" w:cs="Arial"/>
        </w:rPr>
      </w:pPr>
      <w:r w:rsidRPr="00365FEB">
        <w:rPr>
          <w:rFonts w:ascii="Adobe Garamond Pro" w:hAnsi="Adobe Garamond Pro" w:cs="Arial"/>
        </w:rPr>
        <w:t>Uplate vršiti na žiro-račun:</w:t>
      </w:r>
      <w:r w:rsidR="00372ADA" w:rsidRPr="00365FEB">
        <w:rPr>
          <w:rFonts w:ascii="Adobe Garamond Pro" w:hAnsi="Adobe Garamond Pro" w:cs="Arial"/>
        </w:rPr>
        <w:t>160-0000000 450576-43.</w:t>
      </w:r>
      <w:r w:rsidRPr="00365FEB">
        <w:rPr>
          <w:rFonts w:ascii="Adobe Garamond Pro" w:hAnsi="Adobe Garamond Pro" w:cs="Arial"/>
        </w:rPr>
        <w:t xml:space="preserve">, </w:t>
      </w:r>
      <w:r w:rsidR="00002B3A" w:rsidRPr="00365FEB">
        <w:rPr>
          <w:rFonts w:ascii="Adobe Garamond Pro" w:hAnsi="Adobe Garamond Pro" w:cs="Arial"/>
        </w:rPr>
        <w:t xml:space="preserve">kod </w:t>
      </w:r>
      <w:r w:rsidRPr="00365FEB">
        <w:rPr>
          <w:rFonts w:ascii="Adobe Garamond Pro" w:hAnsi="Adobe Garamond Pro" w:cs="Arial"/>
        </w:rPr>
        <w:t xml:space="preserve">Banka </w:t>
      </w:r>
      <w:r w:rsidR="00372ADA" w:rsidRPr="00365FEB">
        <w:rPr>
          <w:rFonts w:ascii="Adobe Garamond Pro" w:hAnsi="Adobe Garamond Pro" w:cs="Arial"/>
        </w:rPr>
        <w:t>Banka Intesa AD Beograd</w:t>
      </w:r>
      <w:r w:rsidRPr="00365FEB">
        <w:rPr>
          <w:rFonts w:ascii="Adobe Garamond Pro" w:hAnsi="Adobe Garamond Pro" w:cs="Arial"/>
        </w:rPr>
        <w:t xml:space="preserve">, svrha uplate: </w:t>
      </w:r>
      <w:r w:rsidR="00A47C12">
        <w:rPr>
          <w:rFonts w:ascii="Adobe Garamond Pro" w:hAnsi="Adobe Garamond Pro" w:cs="Arial"/>
        </w:rPr>
        <w:t xml:space="preserve">Stručna </w:t>
      </w:r>
      <w:r w:rsidRPr="00365FEB">
        <w:rPr>
          <w:rFonts w:ascii="Adobe Garamond Pro" w:hAnsi="Adobe Garamond Pro" w:cs="Arial"/>
        </w:rPr>
        <w:t>obuka za licencirane procenitelje</w:t>
      </w:r>
      <w:r w:rsidR="00372ADA" w:rsidRPr="00365FEB">
        <w:rPr>
          <w:rFonts w:ascii="Adobe Garamond Pro" w:hAnsi="Adobe Garamond Pro" w:cs="Arial"/>
        </w:rPr>
        <w:t>.</w:t>
      </w:r>
    </w:p>
    <w:p w14:paraId="599DE3A8" w14:textId="77777777" w:rsidR="00C67EE9" w:rsidRPr="00365FEB" w:rsidRDefault="00C67EE9" w:rsidP="00C67EE9">
      <w:pPr>
        <w:spacing w:after="0" w:line="240" w:lineRule="auto"/>
        <w:jc w:val="both"/>
        <w:rPr>
          <w:rFonts w:ascii="Adobe Garamond Pro" w:hAnsi="Adobe Garamond Pro" w:cs="Arial"/>
          <w:b/>
        </w:rPr>
      </w:pPr>
    </w:p>
    <w:p w14:paraId="6898B85C" w14:textId="77777777" w:rsidR="00002B3A" w:rsidRPr="00365FEB" w:rsidRDefault="000F7E94" w:rsidP="00C67EE9">
      <w:pPr>
        <w:spacing w:after="0" w:line="240" w:lineRule="auto"/>
        <w:jc w:val="both"/>
        <w:rPr>
          <w:rFonts w:ascii="Adobe Garamond Pro" w:hAnsi="Adobe Garamond Pro" w:cs="Arial"/>
          <w:b/>
          <w:color w:val="44546A"/>
        </w:rPr>
      </w:pPr>
      <w:r w:rsidRPr="00365FEB">
        <w:rPr>
          <w:rFonts w:ascii="Adobe Garamond Pro" w:hAnsi="Adobe Garamond Pro" w:cs="Arial"/>
          <w:b/>
          <w:color w:val="44546A"/>
        </w:rPr>
        <w:t xml:space="preserve">KONTAKT </w:t>
      </w:r>
    </w:p>
    <w:p w14:paraId="45E59EB4" w14:textId="77777777" w:rsidR="00C67EE9" w:rsidRPr="00365FEB" w:rsidRDefault="00C67EE9" w:rsidP="00C67EE9">
      <w:pPr>
        <w:spacing w:after="0" w:line="240" w:lineRule="auto"/>
        <w:jc w:val="both"/>
        <w:rPr>
          <w:rFonts w:ascii="Adobe Garamond Pro" w:hAnsi="Adobe Garamond Pro" w:cs="Arial"/>
          <w:b/>
        </w:rPr>
      </w:pPr>
    </w:p>
    <w:tbl>
      <w:tblPr>
        <w:tblStyle w:val="TableGrid"/>
        <w:tblW w:w="89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69"/>
        <w:gridCol w:w="5748"/>
      </w:tblGrid>
      <w:tr w:rsidR="00BA535C" w:rsidRPr="00365FEB" w14:paraId="502E2BD1" w14:textId="77777777" w:rsidTr="00BA535C">
        <w:trPr>
          <w:trHeight w:val="239"/>
        </w:trPr>
        <w:tc>
          <w:tcPr>
            <w:tcW w:w="3169" w:type="dxa"/>
          </w:tcPr>
          <w:p w14:paraId="15062DD8" w14:textId="77777777" w:rsidR="00BA535C" w:rsidRPr="00365FEB" w:rsidRDefault="00BA535C" w:rsidP="00BA535C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Broj telefona</w:t>
            </w:r>
          </w:p>
        </w:tc>
        <w:tc>
          <w:tcPr>
            <w:tcW w:w="5748" w:type="dxa"/>
          </w:tcPr>
          <w:p w14:paraId="291971C4" w14:textId="77777777" w:rsidR="00BA535C" w:rsidRPr="000F7E94" w:rsidRDefault="00BA535C" w:rsidP="00FD6D10">
            <w:pPr>
              <w:jc w:val="both"/>
              <w:rPr>
                <w:rFonts w:ascii="Arial" w:hAnsi="Arial" w:cs="Arial"/>
              </w:rPr>
            </w:pPr>
            <w:r w:rsidRPr="00BA535C">
              <w:rPr>
                <w:rFonts w:ascii="Adobe Garamond Pro" w:hAnsi="Adobe Garamond Pro" w:cs="Arial"/>
              </w:rPr>
              <w:t xml:space="preserve">+ 381 </w:t>
            </w:r>
            <w:r w:rsidR="00FD6D10">
              <w:rPr>
                <w:rFonts w:ascii="Adobe Garamond Pro" w:hAnsi="Adobe Garamond Pro" w:cs="Arial"/>
              </w:rPr>
              <w:t>69 230 62 95</w:t>
            </w:r>
          </w:p>
        </w:tc>
      </w:tr>
      <w:tr w:rsidR="00BA535C" w:rsidRPr="00365FEB" w14:paraId="4A888AD9" w14:textId="77777777" w:rsidTr="00BA535C">
        <w:trPr>
          <w:trHeight w:val="266"/>
        </w:trPr>
        <w:tc>
          <w:tcPr>
            <w:tcW w:w="3169" w:type="dxa"/>
          </w:tcPr>
          <w:p w14:paraId="1653D2EF" w14:textId="77777777" w:rsidR="00BA535C" w:rsidRPr="00365FEB" w:rsidRDefault="00BA535C" w:rsidP="00BA535C">
            <w:pPr>
              <w:rPr>
                <w:rFonts w:ascii="Adobe Garamond Pro" w:hAnsi="Adobe Garamond Pro" w:cs="Arial"/>
              </w:rPr>
            </w:pPr>
            <w:r w:rsidRPr="00365FEB">
              <w:rPr>
                <w:rFonts w:ascii="Adobe Garamond Pro" w:hAnsi="Adobe Garamond Pro" w:cs="Arial"/>
              </w:rPr>
              <w:t>E-mail adresa</w:t>
            </w:r>
          </w:p>
        </w:tc>
        <w:tc>
          <w:tcPr>
            <w:tcW w:w="5748" w:type="dxa"/>
          </w:tcPr>
          <w:p w14:paraId="28CFE4C8" w14:textId="77777777" w:rsidR="00BA535C" w:rsidRPr="00372ADA" w:rsidRDefault="00BA535C" w:rsidP="00BA535C">
            <w:hyperlink r:id="rId8" w:history="1">
              <w:r>
                <w:rPr>
                  <w:rStyle w:val="Hyperlink"/>
                </w:rPr>
                <w:t>obuka@drustvoproceniteljasrbije.rs</w:t>
              </w:r>
            </w:hyperlink>
          </w:p>
        </w:tc>
      </w:tr>
    </w:tbl>
    <w:p w14:paraId="73437787" w14:textId="77777777" w:rsidR="00D56B65" w:rsidRDefault="00D56B65" w:rsidP="00E97DFD">
      <w:pPr>
        <w:rPr>
          <w:rFonts w:ascii="Arial" w:hAnsi="Arial" w:cs="Arial"/>
          <w:b/>
        </w:rPr>
      </w:pPr>
    </w:p>
    <w:sectPr w:rsidR="00D56B65" w:rsidSect="0019182C">
      <w:pgSz w:w="11906" w:h="16838" w:code="9"/>
      <w:pgMar w:top="851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AB8B" w14:textId="77777777" w:rsidR="00DF7349" w:rsidRDefault="00DF7349" w:rsidP="00FB6F09">
      <w:pPr>
        <w:spacing w:after="0" w:line="240" w:lineRule="auto"/>
      </w:pPr>
      <w:r>
        <w:separator/>
      </w:r>
    </w:p>
  </w:endnote>
  <w:endnote w:type="continuationSeparator" w:id="0">
    <w:p w14:paraId="7B722296" w14:textId="77777777" w:rsidR="00DF7349" w:rsidRDefault="00DF7349" w:rsidP="00FB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83FFF" w14:textId="77777777" w:rsidR="00DF7349" w:rsidRDefault="00DF7349" w:rsidP="00FB6F09">
      <w:pPr>
        <w:spacing w:after="0" w:line="240" w:lineRule="auto"/>
      </w:pPr>
      <w:r>
        <w:separator/>
      </w:r>
    </w:p>
  </w:footnote>
  <w:footnote w:type="continuationSeparator" w:id="0">
    <w:p w14:paraId="72A0F633" w14:textId="77777777" w:rsidR="00DF7349" w:rsidRDefault="00DF7349" w:rsidP="00FB6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A010F"/>
    <w:multiLevelType w:val="hybridMultilevel"/>
    <w:tmpl w:val="B20625D6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4B83"/>
    <w:multiLevelType w:val="hybridMultilevel"/>
    <w:tmpl w:val="4E2A09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40433"/>
    <w:multiLevelType w:val="hybridMultilevel"/>
    <w:tmpl w:val="6D1E9650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247909">
    <w:abstractNumId w:val="0"/>
  </w:num>
  <w:num w:numId="2" w16cid:durableId="1606770624">
    <w:abstractNumId w:val="2"/>
  </w:num>
  <w:num w:numId="3" w16cid:durableId="29649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991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E7"/>
    <w:rsid w:val="00002B3A"/>
    <w:rsid w:val="000343CA"/>
    <w:rsid w:val="000573BA"/>
    <w:rsid w:val="00067A25"/>
    <w:rsid w:val="00082B4F"/>
    <w:rsid w:val="000F7E94"/>
    <w:rsid w:val="00107944"/>
    <w:rsid w:val="0019182C"/>
    <w:rsid w:val="0019205C"/>
    <w:rsid w:val="001C7307"/>
    <w:rsid w:val="001C78C1"/>
    <w:rsid w:val="00214A6B"/>
    <w:rsid w:val="00294985"/>
    <w:rsid w:val="002F5C45"/>
    <w:rsid w:val="003605C4"/>
    <w:rsid w:val="00365FEB"/>
    <w:rsid w:val="00372A0B"/>
    <w:rsid w:val="00372ADA"/>
    <w:rsid w:val="003765C6"/>
    <w:rsid w:val="00386DB5"/>
    <w:rsid w:val="003B0232"/>
    <w:rsid w:val="00411ADF"/>
    <w:rsid w:val="00495524"/>
    <w:rsid w:val="004C5D9B"/>
    <w:rsid w:val="004D7E9C"/>
    <w:rsid w:val="0050419C"/>
    <w:rsid w:val="00600D99"/>
    <w:rsid w:val="006165AE"/>
    <w:rsid w:val="00651F7F"/>
    <w:rsid w:val="00665FE4"/>
    <w:rsid w:val="006A7C37"/>
    <w:rsid w:val="0070779A"/>
    <w:rsid w:val="00727650"/>
    <w:rsid w:val="007427AF"/>
    <w:rsid w:val="00783BBE"/>
    <w:rsid w:val="007D1C03"/>
    <w:rsid w:val="00802AAF"/>
    <w:rsid w:val="00834D29"/>
    <w:rsid w:val="00862775"/>
    <w:rsid w:val="00883551"/>
    <w:rsid w:val="008D5890"/>
    <w:rsid w:val="00951623"/>
    <w:rsid w:val="009B4B46"/>
    <w:rsid w:val="00A47C12"/>
    <w:rsid w:val="00A60606"/>
    <w:rsid w:val="00A7128F"/>
    <w:rsid w:val="00A73AB3"/>
    <w:rsid w:val="00A8053B"/>
    <w:rsid w:val="00AA1F2C"/>
    <w:rsid w:val="00B55432"/>
    <w:rsid w:val="00BA535C"/>
    <w:rsid w:val="00BC03CC"/>
    <w:rsid w:val="00C43B71"/>
    <w:rsid w:val="00C67EE9"/>
    <w:rsid w:val="00D50080"/>
    <w:rsid w:val="00D56B65"/>
    <w:rsid w:val="00DE1BDD"/>
    <w:rsid w:val="00DF7349"/>
    <w:rsid w:val="00E367F1"/>
    <w:rsid w:val="00E97DFD"/>
    <w:rsid w:val="00ED20E4"/>
    <w:rsid w:val="00EF1B26"/>
    <w:rsid w:val="00F74B79"/>
    <w:rsid w:val="00FA03CC"/>
    <w:rsid w:val="00FA77E7"/>
    <w:rsid w:val="00FB6F09"/>
    <w:rsid w:val="00FB78CB"/>
    <w:rsid w:val="00FD6D10"/>
    <w:rsid w:val="00FF6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BC23A"/>
  <w15:docId w15:val="{A35A1546-6807-4391-92E2-1B5B6850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6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65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72A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6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F09"/>
  </w:style>
  <w:style w:type="paragraph" w:styleId="Footer">
    <w:name w:val="footer"/>
    <w:basedOn w:val="Normal"/>
    <w:link w:val="FooterChar"/>
    <w:uiPriority w:val="99"/>
    <w:unhideWhenUsed/>
    <w:rsid w:val="00FB6F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F09"/>
  </w:style>
  <w:style w:type="character" w:styleId="CommentReference">
    <w:name w:val="annotation reference"/>
    <w:basedOn w:val="DefaultParagraphFont"/>
    <w:uiPriority w:val="99"/>
    <w:semiHidden/>
    <w:unhideWhenUsed/>
    <w:rsid w:val="00360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5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5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uka@drustvoproceniteljasrbije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1FE0A-1560-404A-816A-D1EBA5414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 Popovic</dc:creator>
  <cp:lastModifiedBy>Marija Markovic</cp:lastModifiedBy>
  <cp:revision>3</cp:revision>
  <dcterms:created xsi:type="dcterms:W3CDTF">2024-12-25T10:29:00Z</dcterms:created>
  <dcterms:modified xsi:type="dcterms:W3CDTF">2024-12-25T10:30:00Z</dcterms:modified>
</cp:coreProperties>
</file>